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ab/>
        <w:t>FORMULARZ ZG</w:t>
      </w:r>
      <w:bookmarkStart w:id="0" w:name="_GoBack"/>
      <w:bookmarkEnd w:id="0"/>
      <w:r w:rsidRPr="003D0287">
        <w:rPr>
          <w:rFonts w:asciiTheme="minorHAnsi" w:hAnsiTheme="minorHAnsi"/>
          <w:b/>
          <w:sz w:val="24"/>
          <w:szCs w:val="24"/>
        </w:rPr>
        <w:t>ŁASZANIA UWAG</w:t>
      </w:r>
      <w:r w:rsidRPr="003D0287">
        <w:rPr>
          <w:rFonts w:asciiTheme="minorHAnsi" w:hAnsiTheme="minorHAnsi"/>
          <w:b/>
          <w:sz w:val="24"/>
          <w:szCs w:val="24"/>
        </w:rPr>
        <w:tab/>
      </w:r>
    </w:p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3D0287" w:rsidRDefault="00AD1B01" w:rsidP="003D0287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Matrycy LSR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przesłać drogą elektroniczną na adres: www.leader-gorce-pieniny.pl</w:t>
      </w:r>
      <w:hyperlink r:id="rId8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3D0287" w:rsidRDefault="003D0287" w:rsidP="003D028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 „Konsultacje społeczne – m</w:t>
      </w:r>
      <w:r w:rsidR="00AD1B01">
        <w:rPr>
          <w:rFonts w:asciiTheme="minorHAnsi" w:hAnsiTheme="minorHAnsi"/>
          <w:sz w:val="24"/>
          <w:szCs w:val="24"/>
        </w:rPr>
        <w:t>atryca LSR</w:t>
      </w:r>
      <w:r w:rsidRPr="003D0287">
        <w:rPr>
          <w:rFonts w:asciiTheme="minorHAnsi" w:hAnsiTheme="minorHAnsi"/>
          <w:sz w:val="24"/>
          <w:szCs w:val="24"/>
        </w:rPr>
        <w:t>”,</w:t>
      </w:r>
    </w:p>
    <w:p w:rsidR="003D0287" w:rsidRP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lub przesłać</w:t>
      </w:r>
      <w:r>
        <w:rPr>
          <w:rFonts w:asciiTheme="minorHAnsi" w:hAnsiTheme="minorHAnsi"/>
          <w:sz w:val="24"/>
          <w:szCs w:val="24"/>
        </w:rPr>
        <w:t xml:space="preserve"> pocztą tradycyjną</w:t>
      </w:r>
      <w:r w:rsidRPr="003D0287">
        <w:rPr>
          <w:rFonts w:asciiTheme="minorHAnsi" w:hAnsiTheme="minorHAnsi"/>
          <w:sz w:val="24"/>
          <w:szCs w:val="24"/>
        </w:rPr>
        <w:t xml:space="preserve"> na adres 34-450 Krościenko n/D, Rynek 32 z dopiskiem „Konsultacje społeczne – m</w:t>
      </w:r>
      <w:r w:rsidR="00AD1B01">
        <w:rPr>
          <w:rFonts w:asciiTheme="minorHAnsi" w:hAnsiTheme="minorHAnsi"/>
          <w:sz w:val="24"/>
          <w:szCs w:val="24"/>
        </w:rPr>
        <w:t>atryca LSR</w:t>
      </w:r>
      <w:r w:rsidRPr="003D0287">
        <w:rPr>
          <w:rFonts w:asciiTheme="minorHAnsi" w:hAnsiTheme="minorHAnsi"/>
          <w:sz w:val="24"/>
          <w:szCs w:val="24"/>
        </w:rPr>
        <w:t>”.</w:t>
      </w:r>
    </w:p>
    <w:p w:rsidR="003D0287" w:rsidRPr="009954AC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9954AC">
        <w:rPr>
          <w:rFonts w:asciiTheme="minorHAnsi" w:hAnsiTheme="minorHAnsi"/>
          <w:sz w:val="24"/>
          <w:szCs w:val="24"/>
        </w:rPr>
        <w:t xml:space="preserve">lub przesłać dostarczyć do biura LGD w Krościenku n/D, Rynek 32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9954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="00AD1B01" w:rsidRPr="00AD1B01">
        <w:rPr>
          <w:rFonts w:asciiTheme="minorHAnsi" w:eastAsia="Calibri" w:hAnsiTheme="minorHAnsi"/>
          <w:b/>
          <w:i/>
          <w:sz w:val="24"/>
          <w:szCs w:val="24"/>
        </w:rPr>
        <w:t>Matrycy LSR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3D0287" w:rsidRPr="003D0287" w:rsidTr="00BC04F3">
        <w:trPr>
          <w:trHeight w:val="450"/>
        </w:trPr>
        <w:tc>
          <w:tcPr>
            <w:tcW w:w="479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2941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Część dokumentu do którego odnosi się uwaga (strona/punkt)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3915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3D0287" w:rsidRPr="003D0287" w:rsidTr="00BC04F3">
        <w:trPr>
          <w:trHeight w:val="883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8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3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7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</w:p>
    <w:sectPr w:rsidR="00F473FA" w:rsidRPr="003D0287" w:rsidSect="00B31DDD">
      <w:headerReference w:type="default" r:id="rId15"/>
      <w:footerReference w:type="default" r:id="rId16"/>
      <w:headerReference w:type="first" r:id="rId17"/>
      <w:footerReference w:type="first" r:id="rId18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24" w:rsidRDefault="00432D24">
      <w:r>
        <w:separator/>
      </w:r>
    </w:p>
  </w:endnote>
  <w:endnote w:type="continuationSeparator" w:id="0">
    <w:p w:rsidR="00432D24" w:rsidRDefault="0043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995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9954A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Default="0018348D">
    <w:pPr>
      <w:pStyle w:val="Stopka"/>
      <w:jc w:val="center"/>
    </w:pPr>
    <w:fldSimple w:instr=" PAGE   \* MERGEFORMAT ">
      <w:r w:rsidR="003D0287">
        <w:rPr>
          <w:noProof/>
        </w:rPr>
        <w:t>3</w:t>
      </w:r>
    </w:fldSimple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24" w:rsidRDefault="00432D24">
      <w:r>
        <w:separator/>
      </w:r>
    </w:p>
  </w:footnote>
  <w:footnote w:type="continuationSeparator" w:id="0">
    <w:p w:rsidR="00432D24" w:rsidRDefault="0043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9954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3D0287" w:rsidP="007C030C">
    <w:pPr>
      <w:pStyle w:val="Nagwek"/>
      <w:tabs>
        <w:tab w:val="center" w:pos="3828"/>
      </w:tabs>
      <w:rPr>
        <w:noProof/>
      </w:rPr>
    </w:pPr>
    <w:r>
      <w:rPr>
        <w:noProof/>
      </w:rPr>
      <w:tab/>
    </w:r>
  </w:p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8"/>
      <w:gridCol w:w="2794"/>
    </w:tblGrid>
    <w:tr w:rsidR="009954AC" w:rsidTr="00BC04F3">
      <w:trPr>
        <w:cantSplit/>
        <w:trHeight w:val="746"/>
        <w:jc w:val="center"/>
      </w:trPr>
      <w:tc>
        <w:tcPr>
          <w:tcW w:w="1160" w:type="pct"/>
        </w:tcPr>
        <w:p w:rsidR="009954AC" w:rsidRDefault="009954AC" w:rsidP="00BC04F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9954AC" w:rsidRDefault="009954AC" w:rsidP="00BC04F3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9954AC" w:rsidRPr="00B31DDD" w:rsidRDefault="009954AC" w:rsidP="00BC04F3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133350</wp:posOffset>
                </wp:positionV>
                <wp:extent cx="665480" cy="638175"/>
                <wp:effectExtent l="19050" t="0" r="1270" b="0"/>
                <wp:wrapSquare wrapText="bothSides"/>
                <wp:docPr id="2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5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742950"/>
                <wp:effectExtent l="19050" t="0" r="9525" b="0"/>
                <wp:docPr id="6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9954AC" w:rsidRDefault="009954AC" w:rsidP="00BC04F3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8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0287" w:rsidRDefault="003D02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9954A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D" w:rsidRDefault="008F6A8D"/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B31DDD" w:rsidRDefault="00B31DDD" w:rsidP="00B31DDD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margin">
                  <wp:posOffset>123825</wp:posOffset>
                </wp:positionV>
                <wp:extent cx="665480" cy="657225"/>
                <wp:effectExtent l="19050" t="0" r="127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B6652">
            <w:t xml:space="preserve">   </w:t>
          </w:r>
          <w:r>
            <w:t xml:space="preserve">          </w:t>
          </w:r>
          <w:r w:rsidR="00FB6652">
            <w:t xml:space="preserve">  </w:t>
          </w:r>
          <w:r w:rsidR="00114376">
            <w:rPr>
              <w:noProof/>
              <w:sz w:val="16"/>
              <w:szCs w:val="16"/>
            </w:rPr>
            <w:drawing>
              <wp:inline distT="0" distB="0" distL="0" distR="0">
                <wp:extent cx="866775" cy="742950"/>
                <wp:effectExtent l="19050" t="0" r="9525" b="0"/>
                <wp:docPr id="4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FB6652" w:rsidP="00B31DDD">
    <w:pPr>
      <w:pStyle w:val="Nagwek"/>
      <w:tabs>
        <w:tab w:val="left" w:pos="2130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3554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81BE2"/>
    <w:rsid w:val="001825EF"/>
    <w:rsid w:val="0018348D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22201"/>
    <w:rsid w:val="00425C5A"/>
    <w:rsid w:val="00431D39"/>
    <w:rsid w:val="00432D24"/>
    <w:rsid w:val="00452FE4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1B01"/>
    <w:rsid w:val="00AD28EC"/>
    <w:rsid w:val="00AD2AA8"/>
    <w:rsid w:val="00AD2E9F"/>
    <w:rsid w:val="00AE2E39"/>
    <w:rsid w:val="00AF08B8"/>
    <w:rsid w:val="00AF71C7"/>
    <w:rsid w:val="00B15D83"/>
    <w:rsid w:val="00B248AC"/>
    <w:rsid w:val="00B31DDD"/>
    <w:rsid w:val="00B4000D"/>
    <w:rsid w:val="00B407F3"/>
    <w:rsid w:val="00B510B1"/>
    <w:rsid w:val="00B51A5F"/>
    <w:rsid w:val="00B52369"/>
    <w:rsid w:val="00B54B85"/>
    <w:rsid w:val="00B609A9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jpe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56C1-6744-4628-B8A0-C7E4892F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2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908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GORCE -PININY</cp:lastModifiedBy>
  <cp:revision>2</cp:revision>
  <cp:lastPrinted>2012-02-07T13:09:00Z</cp:lastPrinted>
  <dcterms:created xsi:type="dcterms:W3CDTF">2015-11-05T12:24:00Z</dcterms:created>
  <dcterms:modified xsi:type="dcterms:W3CDTF">2015-11-05T12:24:00Z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